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35C" w:rsidRDefault="00EF1DED">
      <w:hyperlink r:id="rId5" w:history="1">
        <w:r w:rsidRPr="00E50F07">
          <w:rPr>
            <w:rStyle w:val="Hipercze"/>
          </w:rPr>
          <w:t>https://geoserwis.gdos.gov.pl/mapy/</w:t>
        </w:r>
      </w:hyperlink>
    </w:p>
    <w:p w:rsidR="00EF1DED" w:rsidRDefault="00EF1DED"/>
    <w:p w:rsidR="00EF1DED" w:rsidRDefault="00EF1DED" w:rsidP="00EF1DED">
      <w:pPr>
        <w:pStyle w:val="NormalnyWeb"/>
        <w:shd w:val="clear" w:color="auto" w:fill="FFFFFF"/>
        <w:spacing w:before="0" w:beforeAutospacing="0" w:after="240" w:afterAutospacing="0"/>
        <w:textAlignment w:val="baseline"/>
        <w:rPr>
          <w:rFonts w:ascii="Arial" w:hAnsi="Arial" w:cs="Arial"/>
          <w:color w:val="1B1B1B"/>
        </w:rPr>
      </w:pPr>
      <w:r>
        <w:rPr>
          <w:rFonts w:ascii="Arial" w:hAnsi="Arial" w:cs="Arial"/>
          <w:color w:val="1B1B1B"/>
        </w:rPr>
        <w:t>6) Mapę ilustrującą położenie inwestycji (z dokładnością do działki inwestycyjnej).</w:t>
      </w:r>
    </w:p>
    <w:p w:rsidR="00EF1DED" w:rsidRDefault="00EF1DED" w:rsidP="00EF1DED">
      <w:pPr>
        <w:pStyle w:val="NormalnyWeb"/>
        <w:shd w:val="clear" w:color="auto" w:fill="FFFFFF"/>
        <w:spacing w:before="0" w:beforeAutospacing="0" w:after="240" w:afterAutospacing="0"/>
        <w:textAlignment w:val="baseline"/>
        <w:rPr>
          <w:rFonts w:ascii="Arial" w:hAnsi="Arial" w:cs="Arial"/>
          <w:color w:val="1B1B1B"/>
        </w:rPr>
      </w:pPr>
      <w:r>
        <w:rPr>
          <w:rFonts w:ascii="Arial" w:hAnsi="Arial" w:cs="Arial"/>
          <w:color w:val="1B1B1B"/>
        </w:rPr>
        <w:t>Uwaga!</w:t>
      </w:r>
    </w:p>
    <w:p w:rsidR="00EF1DED" w:rsidRDefault="00EF1DED" w:rsidP="00EF1DED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1B1B1B"/>
        </w:rPr>
      </w:pPr>
      <w:r>
        <w:rPr>
          <w:rFonts w:ascii="Arial" w:hAnsi="Arial" w:cs="Arial"/>
          <w:color w:val="1B1B1B"/>
        </w:rPr>
        <w:t>Mapa obrazująca lokalizację projektu w stosunku do obszarów Natura 2000 nie jest tym samym co ww. mapa ilustrującą położenie inwestycji. Nie ma potrzeby załączania tej mapy do przedmiotowego wniosku. Mapa obrazująca lokalizację projektu w stosunku do obszarów Natura 2000 winna zostać wykonana przez ubiegającego się o dofinansowanie i złożona </w:t>
      </w:r>
      <w:r>
        <w:rPr>
          <w:rFonts w:ascii="Arial" w:hAnsi="Arial" w:cs="Arial"/>
          <w:color w:val="1B1B1B"/>
          <w:u w:val="single"/>
        </w:rPr>
        <w:t>do instytucji finansującej projekt</w:t>
      </w:r>
      <w:r>
        <w:rPr>
          <w:rFonts w:ascii="Arial" w:hAnsi="Arial" w:cs="Arial"/>
          <w:color w:val="1B1B1B"/>
        </w:rPr>
        <w:t>:</w:t>
      </w:r>
    </w:p>
    <w:p w:rsidR="00EF1DED" w:rsidRDefault="00EF1DED" w:rsidP="00EF1DED">
      <w:pPr>
        <w:pStyle w:val="NormalnyWeb"/>
        <w:shd w:val="clear" w:color="auto" w:fill="FFFFFF"/>
        <w:spacing w:before="0" w:beforeAutospacing="0" w:after="240" w:afterAutospacing="0"/>
        <w:textAlignment w:val="baseline"/>
        <w:rPr>
          <w:rFonts w:ascii="Arial" w:hAnsi="Arial" w:cs="Arial"/>
          <w:color w:val="1B1B1B"/>
        </w:rPr>
      </w:pPr>
      <w:r>
        <w:rPr>
          <w:rFonts w:ascii="Arial" w:hAnsi="Arial" w:cs="Arial"/>
          <w:color w:val="1B1B1B"/>
        </w:rPr>
        <w:t>a. mapa w skali 1:50 000 z naniesionym położeniem zamierzenia w granicach obszaru Natura 2000, ,</w:t>
      </w:r>
    </w:p>
    <w:p w:rsidR="00EF1DED" w:rsidRDefault="00EF1DED" w:rsidP="00EF1DED">
      <w:pPr>
        <w:pStyle w:val="NormalnyWeb"/>
        <w:shd w:val="clear" w:color="auto" w:fill="FFFFFF"/>
        <w:spacing w:before="0" w:beforeAutospacing="0" w:after="240" w:afterAutospacing="0"/>
        <w:textAlignment w:val="baseline"/>
        <w:rPr>
          <w:rFonts w:ascii="Arial" w:hAnsi="Arial" w:cs="Arial"/>
          <w:color w:val="1B1B1B"/>
        </w:rPr>
      </w:pPr>
      <w:r>
        <w:rPr>
          <w:rFonts w:ascii="Arial" w:hAnsi="Arial" w:cs="Arial"/>
          <w:color w:val="1B1B1B"/>
        </w:rPr>
        <w:t>b. jeżeli inwestycja znajduje się poza obszarem Natura 2000, mapa w skali 1:50 000 – 1:100 000 z zaznaczeniem planowanej inwestycji w stosunku do najbliższego obszaru Natura 2000.</w:t>
      </w:r>
    </w:p>
    <w:p w:rsidR="00EF1DED" w:rsidRDefault="00EF1DED" w:rsidP="00EF1DED">
      <w:r>
        <w:rPr>
          <w:rFonts w:ascii="Arial" w:hAnsi="Arial" w:cs="Arial"/>
          <w:color w:val="1B1B1B"/>
          <w:shd w:val="clear" w:color="auto" w:fill="FFFFFF"/>
        </w:rPr>
        <w:t>Mapy można wygenerować za pomocą serwisu </w:t>
      </w:r>
      <w:hyperlink r:id="rId6" w:history="1">
        <w:r>
          <w:rPr>
            <w:rStyle w:val="Hipercze"/>
            <w:rFonts w:ascii="Arial" w:hAnsi="Arial" w:cs="Arial"/>
            <w:color w:val="0052A5"/>
            <w:shd w:val="clear" w:color="auto" w:fill="FFFFFF"/>
          </w:rPr>
          <w:t>http://geoserwis.gdos.gov.pl/mapy/</w:t>
        </w:r>
      </w:hyperlink>
      <w:bookmarkStart w:id="0" w:name="_GoBack"/>
      <w:bookmarkEnd w:id="0"/>
    </w:p>
    <w:sectPr w:rsidR="00EF1D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DED"/>
    <w:rsid w:val="0091535C"/>
    <w:rsid w:val="00EF1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F1DED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EF1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F1DED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EF1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5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eoserwis.gdos.gov.pl/mapy/" TargetMode="External"/><Relationship Id="rId5" Type="http://schemas.openxmlformats.org/officeDocument/2006/relationships/hyperlink" Target="https://geoserwis.gdos.gov.pl/mapy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INWESTYCJE_3</dc:creator>
  <cp:lastModifiedBy>INWESTYCJE_3</cp:lastModifiedBy>
  <cp:revision>1</cp:revision>
  <dcterms:created xsi:type="dcterms:W3CDTF">2025-04-29T08:07:00Z</dcterms:created>
  <dcterms:modified xsi:type="dcterms:W3CDTF">2025-04-29T08:08:00Z</dcterms:modified>
</cp:coreProperties>
</file>